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3552C">
        <w:rPr>
          <w:bCs/>
          <w:noProof w:val="0"/>
          <w:sz w:val="24"/>
          <w:lang w:val="en-GB"/>
        </w:rPr>
        <w:t>95</w:t>
      </w:r>
      <w:r w:rsidR="003E7A32">
        <w:rPr>
          <w:bCs/>
          <w:noProof w:val="0"/>
          <w:sz w:val="24"/>
          <w:lang w:val="en-GB"/>
        </w:rPr>
        <w:t>bis</w:t>
      </w:r>
      <w:r w:rsidR="00831389">
        <w:rPr>
          <w:rFonts w:eastAsia="맑은 고딕"/>
          <w:bCs/>
          <w:noProof w:val="0"/>
          <w:sz w:val="24"/>
          <w:lang w:val="en-GB" w:eastAsia="ko-KR"/>
        </w:rPr>
        <w:tab/>
        <w:t>R3-1</w:t>
      </w:r>
      <w:r w:rsidR="00C17875">
        <w:rPr>
          <w:rFonts w:eastAsia="맑은 고딕"/>
          <w:bCs/>
          <w:noProof w:val="0"/>
          <w:sz w:val="24"/>
          <w:lang w:val="en-GB" w:eastAsia="ko-KR"/>
        </w:rPr>
        <w:t>71035</w:t>
      </w:r>
    </w:p>
    <w:p w:rsidR="00AC3F44" w:rsidRPr="00076C1C" w:rsidRDefault="003E7A32" w:rsidP="00831389">
      <w:pPr>
        <w:pStyle w:val="a5"/>
        <w:tabs>
          <w:tab w:val="right" w:pos="9639"/>
        </w:tabs>
        <w:rPr>
          <w:bCs/>
          <w:noProof w:val="0"/>
          <w:sz w:val="24"/>
          <w:lang w:val="en-GB"/>
        </w:rPr>
      </w:pPr>
      <w:r>
        <w:rPr>
          <w:rFonts w:eastAsia="바탕" w:cs="Arial"/>
          <w:color w:val="000000"/>
          <w:sz w:val="24"/>
          <w:szCs w:val="24"/>
          <w:lang w:eastAsia="ja-JP"/>
        </w:rPr>
        <w:t>Spokane</w:t>
      </w:r>
      <w:r w:rsidR="00E37DDD">
        <w:rPr>
          <w:rFonts w:eastAsia="바탕" w:cs="Arial"/>
          <w:color w:val="000000"/>
          <w:sz w:val="24"/>
          <w:szCs w:val="24"/>
          <w:lang w:eastAsia="ja-JP"/>
        </w:rPr>
        <w:t xml:space="preserve">, </w:t>
      </w:r>
      <w:r>
        <w:rPr>
          <w:rFonts w:eastAsia="바탕" w:cs="Arial"/>
          <w:color w:val="000000"/>
          <w:sz w:val="24"/>
          <w:szCs w:val="24"/>
          <w:lang w:eastAsia="ja-JP"/>
        </w:rPr>
        <w:t>USA</w:t>
      </w:r>
      <w:r w:rsidR="0043552C">
        <w:rPr>
          <w:rFonts w:eastAsia="바탕" w:cs="Arial"/>
          <w:color w:val="000000"/>
          <w:sz w:val="24"/>
          <w:szCs w:val="24"/>
          <w:lang w:eastAsia="ja-JP"/>
        </w:rPr>
        <w:t xml:space="preserve">, </w:t>
      </w:r>
      <w:r>
        <w:rPr>
          <w:rFonts w:eastAsia="바탕" w:cs="Arial"/>
          <w:color w:val="000000"/>
          <w:sz w:val="24"/>
          <w:szCs w:val="24"/>
          <w:lang w:eastAsia="ja-JP"/>
        </w:rPr>
        <w:t>April</w:t>
      </w:r>
      <w:r w:rsidR="00936641">
        <w:rPr>
          <w:rFonts w:eastAsia="맑은 고딕"/>
          <w:bCs/>
          <w:noProof w:val="0"/>
          <w:sz w:val="24"/>
          <w:lang w:val="en-GB" w:eastAsia="ko-KR"/>
        </w:rPr>
        <w:t xml:space="preserve"> </w:t>
      </w:r>
      <w:r>
        <w:rPr>
          <w:rFonts w:eastAsia="맑은 고딕"/>
          <w:bCs/>
          <w:noProof w:val="0"/>
          <w:sz w:val="24"/>
          <w:lang w:val="en-GB" w:eastAsia="ko-KR"/>
        </w:rPr>
        <w:t>3</w:t>
      </w:r>
      <w:r w:rsidRPr="003E7A32">
        <w:rPr>
          <w:rFonts w:eastAsia="맑은 고딕"/>
          <w:bCs/>
          <w:noProof w:val="0"/>
          <w:sz w:val="24"/>
          <w:vertAlign w:val="superscript"/>
          <w:lang w:val="en-GB" w:eastAsia="ko-KR"/>
        </w:rPr>
        <w:t>rd</w:t>
      </w:r>
      <w:r w:rsidR="00936641" w:rsidRPr="00831389">
        <w:rPr>
          <w:rFonts w:eastAsia="맑은 고딕"/>
          <w:bCs/>
          <w:noProof w:val="0"/>
          <w:sz w:val="24"/>
          <w:lang w:val="en-GB" w:eastAsia="ko-KR"/>
        </w:rPr>
        <w:t xml:space="preserve"> – </w:t>
      </w:r>
      <w:r w:rsidR="0043552C">
        <w:rPr>
          <w:rFonts w:eastAsia="맑은 고딕"/>
          <w:bCs/>
          <w:noProof w:val="0"/>
          <w:sz w:val="24"/>
          <w:lang w:val="en-GB" w:eastAsia="ko-KR"/>
        </w:rPr>
        <w:t>7</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sidR="00E4354C">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676B">
        <w:rPr>
          <w:rFonts w:eastAsia="맑은 고딕"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17875" w:rsidRPr="00C17875">
        <w:rPr>
          <w:rFonts w:ascii="Arial" w:hAnsi="Arial" w:cs="Arial"/>
          <w:b/>
          <w:bCs/>
          <w:sz w:val="24"/>
        </w:rPr>
        <w:t>Consideration on SCG split bearer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C133A9">
        <w:rPr>
          <w:rFonts w:eastAsia="맑은 고딕"/>
          <w:lang w:val="en-GB" w:eastAsia="ko-KR"/>
        </w:rPr>
        <w:t>TR 38.801</w:t>
      </w:r>
      <w:r w:rsidR="00F019B1">
        <w:rPr>
          <w:rFonts w:eastAsia="맑은 고딕"/>
          <w:lang w:val="en-GB" w:eastAsia="ko-KR"/>
        </w:rPr>
        <w:t xml:space="preserve">, </w:t>
      </w:r>
      <w:r w:rsidR="00227311">
        <w:rPr>
          <w:rFonts w:eastAsia="맑은 고딕"/>
          <w:lang w:val="en-GB" w:eastAsia="ko-KR"/>
        </w:rPr>
        <w:t xml:space="preserve">we basically completed the feasibility study on option 3/3a/3x. </w:t>
      </w:r>
      <w:r w:rsidR="00E4603D">
        <w:rPr>
          <w:rFonts w:eastAsia="맑은 고딕"/>
          <w:lang w:val="en-GB" w:eastAsia="ko-KR"/>
        </w:rPr>
        <w:t xml:space="preserve">This paper </w:t>
      </w:r>
      <w:r w:rsidR="00CC4073">
        <w:rPr>
          <w:rFonts w:eastAsia="맑은 고딕"/>
          <w:lang w:val="en-GB" w:eastAsia="ko-KR"/>
        </w:rPr>
        <w:t>is t</w:t>
      </w:r>
      <w:r w:rsidR="00952F50">
        <w:rPr>
          <w:rFonts w:eastAsia="맑은 고딕"/>
          <w:lang w:val="en-GB" w:eastAsia="ko-KR"/>
        </w:rPr>
        <w:t xml:space="preserve">o </w:t>
      </w:r>
      <w:r w:rsidR="00227311">
        <w:rPr>
          <w:rFonts w:eastAsia="맑은 고딕"/>
          <w:lang w:val="en-GB" w:eastAsia="ko-KR"/>
        </w:rPr>
        <w:t xml:space="preserve">investigate </w:t>
      </w:r>
      <w:r w:rsidR="006A7F13">
        <w:rPr>
          <w:rFonts w:eastAsia="맑은 고딕"/>
          <w:lang w:val="en-GB" w:eastAsia="ko-KR"/>
        </w:rPr>
        <w:t>potential</w:t>
      </w:r>
      <w:r w:rsidR="00227311">
        <w:rPr>
          <w:rFonts w:eastAsia="맑은 고딕"/>
          <w:lang w:val="en-GB" w:eastAsia="ko-KR"/>
        </w:rPr>
        <w:t xml:space="preserve"> issues </w:t>
      </w:r>
      <w:r w:rsidR="00826B5D">
        <w:rPr>
          <w:rFonts w:eastAsia="맑은 고딕"/>
          <w:lang w:val="en-GB" w:eastAsia="ko-KR"/>
        </w:rPr>
        <w:t xml:space="preserve">on </w:t>
      </w:r>
      <w:r w:rsidR="00756C9A">
        <w:rPr>
          <w:rFonts w:eastAsia="맑은 고딕"/>
          <w:lang w:val="en-GB" w:eastAsia="ko-KR"/>
        </w:rPr>
        <w:t>SCG split bearer</w:t>
      </w:r>
      <w:r w:rsidR="006A7F13">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411A" w:rsidRDefault="009C52C1" w:rsidP="00BA411A">
      <w:pPr>
        <w:jc w:val="both"/>
        <w:rPr>
          <w:rFonts w:eastAsia="맑은 고딕"/>
          <w:lang w:eastAsia="ko-KR"/>
        </w:rPr>
      </w:pPr>
      <w:r>
        <w:rPr>
          <w:rFonts w:eastAsia="맑은 고딕" w:hint="eastAsia"/>
          <w:lang w:eastAsia="ko-KR"/>
        </w:rPr>
        <w:t>For</w:t>
      </w:r>
      <w:r w:rsidR="00652D1C">
        <w:rPr>
          <w:rFonts w:eastAsia="맑은 고딕" w:hint="eastAsia"/>
          <w:lang w:eastAsia="ko-KR"/>
        </w:rPr>
        <w:t xml:space="preserve"> SCG split bearer, we should </w:t>
      </w:r>
      <w:r>
        <w:rPr>
          <w:rFonts w:eastAsia="맑은 고딕" w:hint="eastAsia"/>
          <w:lang w:eastAsia="ko-KR"/>
        </w:rPr>
        <w:t>understand</w:t>
      </w:r>
      <w:r w:rsidR="00652D1C">
        <w:rPr>
          <w:rFonts w:eastAsia="맑은 고딕"/>
          <w:lang w:eastAsia="ko-KR"/>
        </w:rPr>
        <w:t xml:space="preserve"> </w:t>
      </w:r>
      <w:r w:rsidR="00BA411A">
        <w:rPr>
          <w:rFonts w:eastAsia="맑은 고딕" w:hint="eastAsia"/>
          <w:lang w:eastAsia="ko-KR"/>
        </w:rPr>
        <w:t>that gNB</w:t>
      </w:r>
      <w:r w:rsidR="00652D1C">
        <w:rPr>
          <w:rFonts w:eastAsia="맑은 고딕"/>
          <w:lang w:eastAsia="ko-KR"/>
        </w:rPr>
        <w:t xml:space="preserve"> (as a secondary node)</w:t>
      </w:r>
      <w:r w:rsidR="00BA411A">
        <w:rPr>
          <w:rFonts w:eastAsia="맑은 고딕" w:hint="eastAsia"/>
          <w:lang w:eastAsia="ko-KR"/>
        </w:rPr>
        <w:t xml:space="preserve"> is the node to decide the portion of data packets that should be split to the master mode LTE eNB.</w:t>
      </w:r>
      <w:r w:rsidR="00BA411A">
        <w:rPr>
          <w:rFonts w:eastAsia="맑은 고딕"/>
          <w:lang w:eastAsia="ko-KR"/>
        </w:rPr>
        <w:t xml:space="preserve"> This is different from the legacy LTE DC, in which it is always the master node to decide the flow split to secondary node. </w:t>
      </w:r>
    </w:p>
    <w:p w:rsidR="00BA411A" w:rsidRDefault="00184720" w:rsidP="00BA411A">
      <w:pPr>
        <w:jc w:val="both"/>
        <w:rPr>
          <w:rFonts w:eastAsia="맑은 고딕"/>
          <w:b/>
          <w:lang w:eastAsia="ko-KR"/>
        </w:rPr>
      </w:pPr>
      <w:r>
        <w:rPr>
          <w:rFonts w:eastAsia="맑은 고딕"/>
          <w:b/>
          <w:lang w:eastAsia="ko-KR"/>
        </w:rPr>
        <w:t>Observation</w:t>
      </w:r>
      <w:r w:rsidR="00BA411A">
        <w:rPr>
          <w:rFonts w:eastAsia="맑은 고딕"/>
          <w:b/>
          <w:lang w:eastAsia="ko-KR"/>
        </w:rPr>
        <w:t>)</w:t>
      </w:r>
      <w:r w:rsidR="00BA411A" w:rsidRPr="00FC170B">
        <w:rPr>
          <w:rFonts w:eastAsia="맑은 고딕"/>
          <w:b/>
          <w:lang w:eastAsia="ko-KR"/>
        </w:rPr>
        <w:t>:</w:t>
      </w:r>
      <w:r w:rsidR="00BA411A">
        <w:rPr>
          <w:rFonts w:eastAsia="맑은 고딕"/>
          <w:b/>
          <w:lang w:eastAsia="ko-KR"/>
        </w:rPr>
        <w:t xml:space="preserve"> </w:t>
      </w:r>
      <w:r w:rsidR="00BA411A">
        <w:rPr>
          <w:rFonts w:eastAsia="맑은 고딕" w:hint="eastAsia"/>
          <w:b/>
          <w:lang w:eastAsia="ko-KR"/>
        </w:rPr>
        <w:t xml:space="preserve">From user plane point of view, gNB </w:t>
      </w:r>
      <w:r w:rsidR="00652D1C">
        <w:rPr>
          <w:rFonts w:eastAsia="맑은 고딕"/>
          <w:b/>
          <w:lang w:eastAsia="ko-KR"/>
        </w:rPr>
        <w:t xml:space="preserve">(as a secondary node) </w:t>
      </w:r>
      <w:r w:rsidR="00BA411A">
        <w:rPr>
          <w:rFonts w:eastAsia="맑은 고딕" w:hint="eastAsia"/>
          <w:b/>
          <w:lang w:eastAsia="ko-KR"/>
        </w:rPr>
        <w:t>decide</w:t>
      </w:r>
      <w:r w:rsidR="00BA411A">
        <w:rPr>
          <w:rFonts w:eastAsia="맑은 고딕"/>
          <w:b/>
          <w:lang w:eastAsia="ko-KR"/>
        </w:rPr>
        <w:t>s</w:t>
      </w:r>
      <w:r w:rsidR="00BA411A">
        <w:rPr>
          <w:rFonts w:eastAsia="맑은 고딕" w:hint="eastAsia"/>
          <w:b/>
          <w:lang w:eastAsia="ko-KR"/>
        </w:rPr>
        <w:t xml:space="preserve"> the portion of flow split to </w:t>
      </w:r>
      <w:r w:rsidR="00BA411A">
        <w:rPr>
          <w:rFonts w:eastAsia="맑은 고딕"/>
          <w:b/>
          <w:lang w:eastAsia="ko-KR"/>
        </w:rPr>
        <w:t xml:space="preserve">a master LTE eNB, which is different from the legacy LTE DC. </w:t>
      </w:r>
    </w:p>
    <w:p w:rsidR="00652D1C" w:rsidRPr="00652D1C" w:rsidRDefault="00652D1C" w:rsidP="00BA411A">
      <w:pPr>
        <w:jc w:val="both"/>
        <w:rPr>
          <w:rFonts w:eastAsia="맑은 고딕"/>
          <w:lang w:eastAsia="ko-KR"/>
        </w:rPr>
      </w:pPr>
      <w:r w:rsidRPr="00652D1C">
        <w:rPr>
          <w:rFonts w:eastAsia="맑은 고딕"/>
          <w:lang w:eastAsia="ko-KR"/>
        </w:rPr>
        <w:t xml:space="preserve">With </w:t>
      </w:r>
      <w:r>
        <w:rPr>
          <w:rFonts w:eastAsia="맑은 고딕"/>
          <w:lang w:eastAsia="ko-KR"/>
        </w:rPr>
        <w:t xml:space="preserve">the understanding above, the following flow control procedure should be applied: </w:t>
      </w:r>
    </w:p>
    <w:p w:rsidR="005A2C99" w:rsidRDefault="00652D1C" w:rsidP="005A2C99">
      <w:pPr>
        <w:pStyle w:val="af5"/>
        <w:numPr>
          <w:ilvl w:val="0"/>
          <w:numId w:val="42"/>
        </w:numPr>
        <w:jc w:val="both"/>
        <w:rPr>
          <w:rFonts w:eastAsia="맑은 고딕"/>
          <w:lang w:eastAsia="ko-KR"/>
        </w:rPr>
      </w:pPr>
      <w:r w:rsidRPr="00652D1C">
        <w:rPr>
          <w:rFonts w:eastAsia="맑은 고딕"/>
          <w:lang w:eastAsia="ko-KR"/>
        </w:rPr>
        <w:t xml:space="preserve">Master </w:t>
      </w:r>
      <w:r w:rsidR="005A2C99" w:rsidRPr="00652D1C">
        <w:rPr>
          <w:rFonts w:eastAsia="맑은 고딕"/>
          <w:lang w:eastAsia="ko-KR"/>
        </w:rPr>
        <w:t>eNB signals DL DATA DELIVERY STATUS to the gNB, and the gNB signals DL USER DATA to the LTE eNB.</w:t>
      </w:r>
    </w:p>
    <w:p w:rsidR="00652D1C" w:rsidRDefault="00652D1C" w:rsidP="00652D1C">
      <w:pPr>
        <w:jc w:val="both"/>
        <w:rPr>
          <w:rFonts w:eastAsia="맑은 고딕"/>
          <w:lang w:eastAsia="ko-KR"/>
        </w:rPr>
      </w:pPr>
      <w:r>
        <w:rPr>
          <w:rFonts w:eastAsia="맑은 고딕" w:hint="eastAsia"/>
          <w:lang w:eastAsia="ko-KR"/>
        </w:rPr>
        <w:t>T</w:t>
      </w:r>
      <w:r w:rsidR="00452B43">
        <w:rPr>
          <w:rFonts w:eastAsia="맑은 고딕"/>
          <w:lang w:eastAsia="ko-KR"/>
        </w:rPr>
        <w:t>his requires the M</w:t>
      </w:r>
      <w:r>
        <w:rPr>
          <w:rFonts w:eastAsia="맑은 고딕"/>
          <w:lang w:eastAsia="ko-KR"/>
        </w:rPr>
        <w:t xml:space="preserve">aster eNB to have a function to prepare the information to be transmitted to gNB, which is given as follows: </w:t>
      </w:r>
    </w:p>
    <w:p w:rsidR="00652D1C" w:rsidRP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Highest successfully delivered PDCP Sequence Number</w:t>
      </w:r>
    </w:p>
    <w:p w:rsidR="00652D1C" w:rsidRP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Desired buffer size for the E-RAB</w:t>
      </w:r>
    </w:p>
    <w:p w:rsidR="00652D1C" w:rsidRP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Minimum desired buffer size for the UE</w:t>
      </w:r>
    </w:p>
    <w:p w:rsidR="00652D1C" w:rsidRP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Number of lost X2-U Sequence Number ranges reported</w:t>
      </w:r>
    </w:p>
    <w:p w:rsidR="00652D1C" w:rsidRP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Start of lost X2-U Sequence Number range</w:t>
      </w:r>
    </w:p>
    <w:p w:rsidR="00652D1C" w:rsidRDefault="00652D1C" w:rsidP="00652D1C">
      <w:pPr>
        <w:pStyle w:val="af5"/>
        <w:numPr>
          <w:ilvl w:val="0"/>
          <w:numId w:val="42"/>
        </w:numPr>
        <w:spacing w:line="300" w:lineRule="auto"/>
        <w:ind w:hanging="357"/>
        <w:jc w:val="both"/>
        <w:rPr>
          <w:rFonts w:eastAsia="맑은 고딕"/>
          <w:lang w:eastAsia="ko-KR"/>
        </w:rPr>
      </w:pPr>
      <w:r w:rsidRPr="00652D1C">
        <w:rPr>
          <w:rFonts w:eastAsia="맑은 고딕"/>
          <w:lang w:eastAsia="ko-KR"/>
        </w:rPr>
        <w:t>End of lost X2-U Sequence Number range</w:t>
      </w:r>
    </w:p>
    <w:p w:rsidR="00652D1C" w:rsidRPr="00652D1C" w:rsidRDefault="00652D1C" w:rsidP="00652D1C">
      <w:pPr>
        <w:spacing w:line="300" w:lineRule="auto"/>
        <w:jc w:val="both"/>
        <w:rPr>
          <w:rFonts w:eastAsia="맑은 고딕" w:hint="eastAsia"/>
          <w:lang w:eastAsia="ko-KR"/>
        </w:rPr>
      </w:pPr>
      <w:r>
        <w:rPr>
          <w:rFonts w:eastAsia="맑은 고딕" w:hint="eastAsia"/>
          <w:lang w:eastAsia="ko-KR"/>
        </w:rPr>
        <w:t>R</w:t>
      </w:r>
      <w:r>
        <w:rPr>
          <w:rFonts w:eastAsia="맑은 고딕"/>
          <w:lang w:eastAsia="ko-KR"/>
        </w:rPr>
        <w:t xml:space="preserve">AN3 needs to discuss the parameters above and decides whether all of them are needed or not as Rel-12 DC MCG split bearer option. </w:t>
      </w:r>
    </w:p>
    <w:p w:rsidR="00BA411A" w:rsidRDefault="00BA411A" w:rsidP="00BA411A">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sidR="001A5D9E">
        <w:rPr>
          <w:rFonts w:eastAsia="맑은 고딕"/>
          <w:b/>
          <w:lang w:eastAsia="ko-KR"/>
        </w:rPr>
        <w:t>upgrade</w:t>
      </w:r>
      <w:r>
        <w:rPr>
          <w:rFonts w:eastAsia="맑은 고딕"/>
          <w:b/>
          <w:lang w:eastAsia="ko-KR"/>
        </w:rPr>
        <w:t xml:space="preserve"> </w:t>
      </w:r>
      <w:r w:rsidR="001A5D9E">
        <w:rPr>
          <w:rFonts w:eastAsia="맑은 고딕"/>
          <w:b/>
          <w:lang w:eastAsia="ko-KR"/>
        </w:rPr>
        <w:t>a</w:t>
      </w:r>
      <w:r w:rsidR="00652D1C">
        <w:rPr>
          <w:rFonts w:eastAsia="맑은 고딕"/>
          <w:b/>
          <w:lang w:eastAsia="ko-KR"/>
        </w:rPr>
        <w:t xml:space="preserve"> function </w:t>
      </w:r>
      <w:r w:rsidR="001A5D9E">
        <w:rPr>
          <w:rFonts w:eastAsia="맑은 고딕"/>
          <w:b/>
          <w:lang w:eastAsia="ko-KR"/>
        </w:rPr>
        <w:t>in M</w:t>
      </w:r>
      <w:r w:rsidR="00652D1C">
        <w:rPr>
          <w:rFonts w:eastAsia="맑은 고딕"/>
          <w:b/>
          <w:lang w:eastAsia="ko-KR"/>
        </w:rPr>
        <w:t>aster eNB on flow control and to decide whether all of the parameters</w:t>
      </w:r>
      <w:r w:rsidR="00652D1C" w:rsidRPr="00652D1C">
        <w:rPr>
          <w:rFonts w:eastAsia="맑은 고딕"/>
          <w:b/>
          <w:lang w:eastAsia="ko-KR"/>
        </w:rPr>
        <w:t xml:space="preserve"> are needed or not as Rel-12 DC MCG split bearer option</w:t>
      </w:r>
      <w:r w:rsidR="00D56CB9">
        <w:rPr>
          <w:rFonts w:eastAsia="맑은 고딕"/>
          <w:b/>
          <w:lang w:eastAsia="ko-KR"/>
        </w:rPr>
        <w:t xml:space="preserve">. </w:t>
      </w:r>
    </w:p>
    <w:p w:rsidR="00BA411A" w:rsidRPr="005A2C99" w:rsidRDefault="00BA411A" w:rsidP="00BA411A">
      <w:pPr>
        <w:jc w:val="both"/>
        <w:rPr>
          <w:rFonts w:eastAsia="맑은 고딕"/>
          <w:lang w:eastAsia="ko-KR"/>
        </w:rPr>
      </w:pPr>
    </w:p>
    <w:p w:rsidR="00BA411A" w:rsidRDefault="00BA411A" w:rsidP="00BA411A">
      <w:pPr>
        <w:jc w:val="both"/>
        <w:rPr>
          <w:rFonts w:eastAsia="맑은 고딕"/>
          <w:lang w:eastAsia="ko-KR"/>
        </w:rPr>
      </w:pPr>
      <w:r>
        <w:rPr>
          <w:rFonts w:eastAsia="맑은 고딕"/>
          <w:lang w:eastAsia="ko-KR"/>
        </w:rPr>
        <w:t xml:space="preserve">From use case point of view, SCG split bearer </w:t>
      </w:r>
      <w:r w:rsidR="005F229B">
        <w:rPr>
          <w:rFonts w:eastAsia="맑은 고딕"/>
          <w:lang w:eastAsia="ko-KR"/>
        </w:rPr>
        <w:t>was claimed to</w:t>
      </w:r>
      <w:r>
        <w:rPr>
          <w:rFonts w:eastAsia="맑은 고딕"/>
          <w:lang w:eastAsia="ko-KR"/>
        </w:rPr>
        <w:t xml:space="preserve"> be used in case that the gNB is overloaded or in deep fades compared to SCG bearer. Thus one issue to be solved is how the MeNB decides which bearer type should be added since the accurate load situation is only clearly known by gNB. </w:t>
      </w:r>
    </w:p>
    <w:p w:rsidR="00BA411A" w:rsidRDefault="00BA411A" w:rsidP="00BA411A">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sidR="005D1B82">
        <w:rPr>
          <w:rFonts w:eastAsia="맑은 고딕"/>
          <w:b/>
          <w:lang w:eastAsia="ko-KR"/>
        </w:rPr>
        <w:t xml:space="preserve"> identify the following issue and find a solution for it</w:t>
      </w:r>
      <w:r>
        <w:rPr>
          <w:rFonts w:eastAsia="맑은 고딕"/>
          <w:b/>
          <w:lang w:eastAsia="ko-KR"/>
        </w:rPr>
        <w:t xml:space="preserve">: </w:t>
      </w:r>
    </w:p>
    <w:p w:rsidR="00BA460F" w:rsidRPr="005F229B" w:rsidRDefault="00BA411A" w:rsidP="00D53FB1">
      <w:pPr>
        <w:pStyle w:val="af5"/>
        <w:numPr>
          <w:ilvl w:val="0"/>
          <w:numId w:val="42"/>
        </w:numPr>
        <w:jc w:val="both"/>
        <w:rPr>
          <w:rFonts w:eastAsia="맑은 고딕" w:hint="eastAsia"/>
          <w:b/>
          <w:lang w:eastAsia="ko-KR"/>
        </w:rPr>
      </w:pPr>
      <w:r>
        <w:rPr>
          <w:rFonts w:eastAsia="맑은 고딕"/>
          <w:b/>
          <w:lang w:eastAsia="ko-KR"/>
        </w:rPr>
        <w:t>H</w:t>
      </w:r>
      <w:r w:rsidRPr="00DB7264">
        <w:rPr>
          <w:rFonts w:eastAsia="맑은 고딕"/>
          <w:b/>
          <w:lang w:eastAsia="ko-KR"/>
        </w:rPr>
        <w:t xml:space="preserve">ow </w:t>
      </w:r>
      <w:r>
        <w:rPr>
          <w:rFonts w:eastAsia="맑은 고딕"/>
          <w:b/>
          <w:lang w:eastAsia="ko-KR"/>
        </w:rPr>
        <w:t xml:space="preserve">does </w:t>
      </w:r>
      <w:r w:rsidRPr="00DB7264">
        <w:rPr>
          <w:rFonts w:eastAsia="맑은 고딕"/>
          <w:b/>
          <w:lang w:eastAsia="ko-KR"/>
        </w:rPr>
        <w:t xml:space="preserve">MeNB decide the bearer type, SCG bearer or SCG split bearer, </w:t>
      </w:r>
      <w:r>
        <w:rPr>
          <w:rFonts w:eastAsia="맑은 고딕"/>
          <w:b/>
          <w:lang w:eastAsia="ko-KR"/>
        </w:rPr>
        <w:t>for SCG addition?</w:t>
      </w:r>
      <w:r w:rsidRPr="00DB7264">
        <w:rPr>
          <w:rFonts w:eastAsia="맑은 고딕"/>
          <w:b/>
          <w:lang w:eastAsia="ko-KR"/>
        </w:rPr>
        <w:t xml:space="preserve">   </w:t>
      </w:r>
    </w:p>
    <w:p w:rsidR="001875B7" w:rsidRPr="00D53FB1"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452B43">
        <w:rPr>
          <w:rFonts w:eastAsia="맑은 고딕"/>
          <w:lang w:val="en-GB" w:eastAsia="ko-KR"/>
        </w:rPr>
        <w:t xml:space="preserve"> potential issues on SCG split bearer</w:t>
      </w:r>
      <w:r w:rsidR="00386BFA">
        <w:rPr>
          <w:rFonts w:eastAsia="맑은 고딕"/>
          <w:lang w:val="en-GB" w:eastAsia="ko-KR"/>
        </w:rPr>
        <w:t xml:space="preserve">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1A5D9E" w:rsidRDefault="001A5D9E" w:rsidP="005D1B82">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upgrade a function in Master eNB on flow control and to decide whether all of the parameters</w:t>
      </w:r>
      <w:r w:rsidRPr="00652D1C">
        <w:rPr>
          <w:rFonts w:eastAsia="맑은 고딕"/>
          <w:b/>
          <w:lang w:eastAsia="ko-KR"/>
        </w:rPr>
        <w:t xml:space="preserve"> are needed or not as Rel-12 DC MCG split bearer option</w:t>
      </w:r>
      <w:r>
        <w:rPr>
          <w:rFonts w:eastAsia="맑은 고딕"/>
          <w:b/>
          <w:lang w:eastAsia="ko-KR"/>
        </w:rPr>
        <w:t>.</w:t>
      </w:r>
    </w:p>
    <w:p w:rsidR="005D1B82" w:rsidRDefault="005D1B82" w:rsidP="005D1B82">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identify the following issue and find a solution for it: </w:t>
      </w:r>
    </w:p>
    <w:p w:rsidR="005D1B82" w:rsidRPr="005F229B" w:rsidRDefault="005D1B82" w:rsidP="005D1B82">
      <w:pPr>
        <w:pStyle w:val="af5"/>
        <w:numPr>
          <w:ilvl w:val="0"/>
          <w:numId w:val="42"/>
        </w:numPr>
        <w:jc w:val="both"/>
        <w:rPr>
          <w:rFonts w:eastAsia="맑은 고딕" w:hint="eastAsia"/>
          <w:b/>
          <w:lang w:eastAsia="ko-KR"/>
        </w:rPr>
      </w:pPr>
      <w:r>
        <w:rPr>
          <w:rFonts w:eastAsia="맑은 고딕"/>
          <w:b/>
          <w:lang w:eastAsia="ko-KR"/>
        </w:rPr>
        <w:t>H</w:t>
      </w:r>
      <w:r w:rsidRPr="00DB7264">
        <w:rPr>
          <w:rFonts w:eastAsia="맑은 고딕"/>
          <w:b/>
          <w:lang w:eastAsia="ko-KR"/>
        </w:rPr>
        <w:t xml:space="preserve">ow </w:t>
      </w:r>
      <w:r>
        <w:rPr>
          <w:rFonts w:eastAsia="맑은 고딕"/>
          <w:b/>
          <w:lang w:eastAsia="ko-KR"/>
        </w:rPr>
        <w:t xml:space="preserve">does </w:t>
      </w:r>
      <w:r w:rsidRPr="00DB7264">
        <w:rPr>
          <w:rFonts w:eastAsia="맑은 고딕"/>
          <w:b/>
          <w:lang w:eastAsia="ko-KR"/>
        </w:rPr>
        <w:t xml:space="preserve">MeNB decide the bearer type, SCG bearer or SCG split bearer, </w:t>
      </w:r>
      <w:r>
        <w:rPr>
          <w:rFonts w:eastAsia="맑은 고딕"/>
          <w:b/>
          <w:lang w:eastAsia="ko-KR"/>
        </w:rPr>
        <w:t>for SCG addition?</w:t>
      </w:r>
      <w:r w:rsidRPr="00DB7264">
        <w:rPr>
          <w:rFonts w:eastAsia="맑은 고딕"/>
          <w:b/>
          <w:lang w:eastAsia="ko-KR"/>
        </w:rPr>
        <w:t xml:space="preserve">   </w:t>
      </w:r>
    </w:p>
    <w:p w:rsidR="005D1B82" w:rsidRPr="005D1B82" w:rsidRDefault="005D1B82"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476650" w:rsidRDefault="009F6AF4" w:rsidP="009F6AF4">
      <w:pPr>
        <w:numPr>
          <w:ilvl w:val="0"/>
          <w:numId w:val="1"/>
        </w:numPr>
      </w:pPr>
      <w:r>
        <w:rPr>
          <w:rFonts w:eastAsia="맑은 고딕"/>
          <w:lang w:val="en-GB" w:eastAsia="ko-KR"/>
        </w:rPr>
        <w:t xml:space="preserve">TR 38.801 </w:t>
      </w:r>
      <w:bookmarkStart w:id="1" w:name="_GoBack"/>
      <w:bookmarkEnd w:id="1"/>
    </w:p>
    <w:p w:rsidR="008B5256" w:rsidRPr="00D2008A" w:rsidRDefault="008B5256" w:rsidP="008B1C2E">
      <w:pPr>
        <w:numPr>
          <w:ilvl w:val="0"/>
          <w:numId w:val="1"/>
        </w:numPr>
      </w:pPr>
      <w:r>
        <w:rPr>
          <w:rFonts w:eastAsia="맑은 고딕"/>
          <w:lang w:val="en-GB" w:eastAsia="ko-KR"/>
        </w:rPr>
        <w:t>R3</w:t>
      </w:r>
      <w:r w:rsidR="008B1C2E">
        <w:rPr>
          <w:rFonts w:eastAsia="맑은 고딕"/>
          <w:lang w:val="en-GB" w:eastAsia="ko-KR"/>
        </w:rPr>
        <w:t>-170493</w:t>
      </w:r>
      <w:r w:rsidRPr="00AE5773">
        <w:rPr>
          <w:rFonts w:eastAsia="맑은 고딕"/>
          <w:lang w:val="en-GB" w:eastAsia="ko-KR"/>
        </w:rPr>
        <w:t>, “</w:t>
      </w:r>
      <w:r w:rsidR="008B1C2E" w:rsidRPr="008B1C2E">
        <w:rPr>
          <w:rFonts w:eastAsia="맑은 고딕"/>
          <w:lang w:val="en-GB" w:eastAsia="ko-KR"/>
        </w:rPr>
        <w:t>TP on Evaluation and Conclusion for Intra-system mobility procedures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E41" w:rsidRDefault="00DA7E41">
      <w:r>
        <w:separator/>
      </w:r>
    </w:p>
  </w:endnote>
  <w:endnote w:type="continuationSeparator" w:id="0">
    <w:p w:rsidR="00DA7E41" w:rsidRDefault="00DA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E41" w:rsidRDefault="00DA7E41">
      <w:r>
        <w:separator/>
      </w:r>
    </w:p>
  </w:footnote>
  <w:footnote w:type="continuationSeparator" w:id="0">
    <w:p w:rsidR="00DA7E41" w:rsidRDefault="00DA7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1">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4"/>
  </w:num>
  <w:num w:numId="8">
    <w:abstractNumId w:val="37"/>
  </w:num>
  <w:num w:numId="9">
    <w:abstractNumId w:val="38"/>
  </w:num>
  <w:num w:numId="10">
    <w:abstractNumId w:val="33"/>
  </w:num>
  <w:num w:numId="11">
    <w:abstractNumId w:val="4"/>
  </w:num>
  <w:num w:numId="12">
    <w:abstractNumId w:val="26"/>
  </w:num>
  <w:num w:numId="13">
    <w:abstractNumId w:val="30"/>
  </w:num>
  <w:num w:numId="14">
    <w:abstractNumId w:val="31"/>
  </w:num>
  <w:num w:numId="15">
    <w:abstractNumId w:val="40"/>
  </w:num>
  <w:num w:numId="16">
    <w:abstractNumId w:val="32"/>
  </w:num>
  <w:num w:numId="17">
    <w:abstractNumId w:val="27"/>
  </w:num>
  <w:num w:numId="18">
    <w:abstractNumId w:val="21"/>
  </w:num>
  <w:num w:numId="19">
    <w:abstractNumId w:val="18"/>
  </w:num>
  <w:num w:numId="20">
    <w:abstractNumId w:val="22"/>
  </w:num>
  <w:num w:numId="21">
    <w:abstractNumId w:val="39"/>
  </w:num>
  <w:num w:numId="22">
    <w:abstractNumId w:val="3"/>
  </w:num>
  <w:num w:numId="23">
    <w:abstractNumId w:val="8"/>
  </w:num>
  <w:num w:numId="24">
    <w:abstractNumId w:val="2"/>
  </w:num>
  <w:num w:numId="25">
    <w:abstractNumId w:val="35"/>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4"/>
  </w:num>
  <w:num w:numId="38">
    <w:abstractNumId w:val="10"/>
  </w:num>
  <w:num w:numId="39">
    <w:abstractNumId w:val="41"/>
  </w:num>
  <w:num w:numId="40">
    <w:abstractNumId w:val="25"/>
  </w:num>
  <w:num w:numId="41">
    <w:abstractNumId w:val="36"/>
  </w:num>
  <w:num w:numId="42">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875"/>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72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5D9E"/>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AC0"/>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0E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2B43"/>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6C9A"/>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DC7"/>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2C2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17875"/>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A7E41"/>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3D45"/>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FD8"/>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9A8A-42F1-4498-9840-A32F3370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2</Pages>
  <Words>430</Words>
  <Characters>2452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15</cp:revision>
  <cp:lastPrinted>2011-08-11T13:08:00Z</cp:lastPrinted>
  <dcterms:created xsi:type="dcterms:W3CDTF">2017-03-24T06:41:00Z</dcterms:created>
  <dcterms:modified xsi:type="dcterms:W3CDTF">2017-03-24T06:48:00Z</dcterms:modified>
</cp:coreProperties>
</file>